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Emergency Response Protocols — Code Reference Guide</w:t>
      </w:r>
    </w:p>
    <w:p>
      <w:r>
        <w:rPr>
          <w:i/>
          <w:iCs/>
          <w:color w:val="666666"/>
        </w:rPr>
        <w:t xml:space="preserve">Riverside Medical Center | Emergency Preparedness | EP-004 | All staff must carry this guide</w:t>
      </w:r>
    </w:p>
    <w:p>
      <w:r>
        <w:t xml:space="preserve"/>
      </w:r>
    </w:p>
    <w:p>
      <w:pPr>
        <w:pStyle w:val="Heading2"/>
      </w:pPr>
      <w:r>
        <w:t xml:space="preserve">1. Code Activation System</w:t>
      </w:r>
    </w:p>
    <w:p>
      <w:r>
        <w:t xml:space="preserve">Overhead pages use standardized color codes. All staff must know these codes and their responsibilities.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755"/>
        <w:gridCol w:w="2925"/>
        <w:gridCol w:w="4680"/>
      </w:tblGrid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Code</w:t>
            </w:r>
          </w:p>
        </w:tc>
        <w:tc>
          <w:tcPr>
            <w:tcW w:type="dxa" w:w="292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Event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Staff Response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Code Blue</w:t>
            </w:r>
          </w:p>
        </w:tc>
        <w:tc>
          <w:tcPr>
            <w:tcW w:type="dxa" w:w="292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Adult cardiac/respiratory arrest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Nearest staff respond; call ext. 5555; bring crash cart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Code Red</w:t>
            </w:r>
          </w:p>
        </w:tc>
        <w:tc>
          <w:tcPr>
            <w:tcW w:type="dxa" w:w="292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Fire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R-A-C-E protocol (see Section 3)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Code Orange</w:t>
            </w:r>
          </w:p>
        </w:tc>
        <w:tc>
          <w:tcPr>
            <w:tcW w:type="dxa" w:w="292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Hazmat/chemical spill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Evacuate area; call Hazmat team ext. 5566; do not re-enter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Code Silver</w:t>
            </w:r>
          </w:p>
        </w:tc>
        <w:tc>
          <w:tcPr>
            <w:tcW w:type="dxa" w:w="292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Person with weapon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Run-Hide-Fight; call ext. 5577; lockdown procedures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Code Pink</w:t>
            </w:r>
          </w:p>
        </w:tc>
        <w:tc>
          <w:tcPr>
            <w:tcW w:type="dxa" w:w="292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Infant/child abduction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Lock all exits; call ext. 5588; do not let anyone leave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Code Purple</w:t>
            </w:r>
          </w:p>
        </w:tc>
        <w:tc>
          <w:tcPr>
            <w:tcW w:type="dxa" w:w="292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Patient elopement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Secure perimeter; call ext. 5599; activate visitor control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Code White</w:t>
            </w:r>
          </w:p>
        </w:tc>
        <w:tc>
          <w:tcPr>
            <w:tcW w:type="dxa" w:w="292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Pediatric emergency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Pediatric response team to bedside; call ext. 5555 + pediatrics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Code Grey</w:t>
            </w:r>
          </w:p>
        </w:tc>
        <w:tc>
          <w:tcPr>
            <w:tcW w:type="dxa" w:w="292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Combative person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De-escalation team response; do not intervene alone</w:t>
            </w:r>
          </w:p>
        </w:tc>
      </w:tr>
    </w:tbl>
    <w:p>
      <w:r>
        <w:t xml:space="preserve"/>
      </w:r>
    </w:p>
    <w:p>
      <w:pPr>
        <w:pStyle w:val="Heading2"/>
      </w:pPr>
      <w:r>
        <w:t xml:space="preserve">2. Code Blue — Adult Cardiac Arrest Response</w:t>
      </w:r>
    </w:p>
    <w:p>
      <w:pPr>
        <w:pStyle w:val="Heading3"/>
      </w:pPr>
      <w:r>
        <w:t xml:space="preserve">2.1 Immediate Actions (First Responder)</w:t>
      </w:r>
    </w:p>
    <w:p>
      <w:pPr>
        <w:pStyle w:val="ListParagraph"/>
        <w:numPr>
          <w:ilvl w:val="0"/>
          <w:numId w:val="2"/>
        </w:numPr>
      </w:pPr>
      <w:r>
        <w:t xml:space="preserve">Call for help loudly and activate Code Blue by calling ext. 5555</w:t>
      </w:r>
    </w:p>
    <w:p>
      <w:pPr>
        <w:pStyle w:val="ListParagraph"/>
        <w:numPr>
          <w:ilvl w:val="0"/>
          <w:numId w:val="2"/>
        </w:numPr>
      </w:pPr>
      <w:r>
        <w:t xml:space="preserve">Begin CPR immediately — 30 compressions to 2 breaths, 100-120 compressions/minute</w:t>
      </w:r>
    </w:p>
    <w:p>
      <w:pPr>
        <w:pStyle w:val="ListParagraph"/>
        <w:numPr>
          <w:ilvl w:val="0"/>
          <w:numId w:val="2"/>
        </w:numPr>
      </w:pPr>
      <w:r>
        <w:t xml:space="preserve">Ensure crash cart is at bedside — do not leave patient to retrieve it</w:t>
      </w:r>
    </w:p>
    <w:p>
      <w:pPr>
        <w:pStyle w:val="ListParagraph"/>
        <w:numPr>
          <w:ilvl w:val="0"/>
          <w:numId w:val="2"/>
        </w:numPr>
      </w:pPr>
      <w:r>
        <w:t xml:space="preserve">Apply AED/defibrillator pads as soon as device arrives</w:t>
      </w:r>
    </w:p>
    <w:p>
      <w:pPr>
        <w:pStyle w:val="ListParagraph"/>
        <w:numPr>
          <w:ilvl w:val="0"/>
          <w:numId w:val="2"/>
        </w:numPr>
      </w:pPr>
      <w:r>
        <w:t xml:space="preserve">Designate roles: Team Leader, Compressor, Airway, IV Access, Recorder, Family Liaison</w:t>
      </w:r>
    </w:p>
    <w:p>
      <w:r>
        <w:t xml:space="preserve"/>
      </w:r>
    </w:p>
    <w:p>
      <w:pPr>
        <w:pStyle w:val="Heading3"/>
      </w:pPr>
      <w:r>
        <w:t xml:space="preserve">2.2 Code Blue Team</w:t>
      </w:r>
    </w:p>
    <w:p>
      <w:pPr>
        <w:pStyle w:val="ListParagraph"/>
        <w:numPr>
          <w:ilvl w:val="0"/>
          <w:numId w:val="3"/>
        </w:numPr>
      </w:pPr>
      <w:r>
        <w:t xml:space="preserve">Rapid Response RN: Brings crash cart, manages medications</w:t>
      </w:r>
    </w:p>
    <w:p>
      <w:pPr>
        <w:pStyle w:val="ListParagraph"/>
        <w:numPr>
          <w:ilvl w:val="0"/>
          <w:numId w:val="3"/>
        </w:numPr>
      </w:pPr>
      <w:r>
        <w:t xml:space="preserve">Physician/Resident: Team leader, directs resuscitation</w:t>
      </w:r>
    </w:p>
    <w:p>
      <w:pPr>
        <w:pStyle w:val="ListParagraph"/>
        <w:numPr>
          <w:ilvl w:val="0"/>
          <w:numId w:val="3"/>
        </w:numPr>
      </w:pPr>
      <w:r>
        <w:t xml:space="preserve">Respiratory Therapist: Airway management, ventilation</w:t>
      </w:r>
    </w:p>
    <w:p>
      <w:pPr>
        <w:pStyle w:val="ListParagraph"/>
        <w:numPr>
          <w:ilvl w:val="0"/>
          <w:numId w:val="3"/>
        </w:numPr>
      </w:pPr>
      <w:r>
        <w:t xml:space="preserve">Pharmacist: Medication preparation and documentation</w:t>
      </w:r>
    </w:p>
    <w:p>
      <w:pPr>
        <w:pStyle w:val="ListParagraph"/>
        <w:numPr>
          <w:ilvl w:val="0"/>
          <w:numId w:val="3"/>
        </w:numPr>
      </w:pPr>
      <w:r>
        <w:t xml:space="preserve">Chaplain/Social Work: Family support</w:t>
      </w:r>
    </w:p>
    <w:p>
      <w:r>
        <w:t xml:space="preserve"/>
      </w:r>
    </w:p>
    <w:p>
      <w:pPr>
        <w:pStyle w:val="Heading2"/>
      </w:pPr>
      <w:r>
        <w:t xml:space="preserve">3. Fire Response — R.A.C.E. Protocol</w:t>
      </w:r>
    </w:p>
    <w:p>
      <w:r>
        <w:rPr>
          <w:b/>
          <w:bCs/>
        </w:rPr>
        <w:t xml:space="preserve">R — Rescue: Remove patients in immediate danger if safe to do so</w:t>
      </w:r>
    </w:p>
    <w:p>
      <w:r>
        <w:t xml:space="preserve">Ambulatory patients: Guide to exit. Non-ambulatory: Horizontal evacuation, use wheelchairs or bed.</w:t>
      </w:r>
    </w:p>
    <w:p>
      <w:r>
        <w:t xml:space="preserve"/>
      </w:r>
    </w:p>
    <w:p>
      <w:r>
        <w:rPr>
          <w:b/>
          <w:bCs/>
        </w:rPr>
        <w:t xml:space="preserve">A — Alarm: Activate nearest fire pull station AND call ext. 5533</w:t>
      </w:r>
    </w:p>
    <w:p>
      <w:r>
        <w:t xml:space="preserve">Do not assume someone else has called. Confirm activation.</w:t>
      </w:r>
    </w:p>
    <w:p>
      <w:r>
        <w:t xml:space="preserve"/>
      </w:r>
    </w:p>
    <w:p>
      <w:r>
        <w:rPr>
          <w:b/>
          <w:bCs/>
        </w:rPr>
        <w:t xml:space="preserve">C — Contain: Close all doors and windows to contain fire and smoke</w:t>
      </w:r>
    </w:p>
    <w:p>
      <w:r>
        <w:t xml:space="preserve">Do not prop open fire doors. Check doors with back of hand before opening.</w:t>
      </w:r>
    </w:p>
    <w:p>
      <w:r>
        <w:t xml:space="preserve"/>
      </w:r>
    </w:p>
    <w:p>
      <w:r>
        <w:rPr>
          <w:b/>
          <w:bCs/>
        </w:rPr>
        <w:t xml:space="preserve">E — Extinguish or Evacuate</w:t>
      </w:r>
    </w:p>
    <w:p>
      <w:r>
        <w:t xml:space="preserve">Use fire extinguisher only if fire is small, contained, and you have a safe exit. If in doubt, evacuate.</w:t>
      </w:r>
    </w:p>
    <w:p>
      <w:r>
        <w:t xml:space="preserve"/>
      </w:r>
    </w:p>
    <w:p>
      <w:pPr>
        <w:pStyle w:val="Heading3"/>
      </w:pPr>
      <w:r>
        <w:t xml:space="preserve">PASS — Fire Extinguisher Operation</w:t>
      </w:r>
    </w:p>
    <w:p>
      <w:pPr>
        <w:pStyle w:val="ListParagraph"/>
        <w:numPr>
          <w:ilvl w:val="0"/>
          <w:numId w:val="3"/>
        </w:numPr>
      </w:pPr>
      <w:r>
        <w:t xml:space="preserve">P — Pull the pin</w:t>
      </w:r>
    </w:p>
    <w:p>
      <w:pPr>
        <w:pStyle w:val="ListParagraph"/>
        <w:numPr>
          <w:ilvl w:val="0"/>
          <w:numId w:val="3"/>
        </w:numPr>
      </w:pPr>
      <w:r>
        <w:t xml:space="preserve">A — Aim at base of fire</w:t>
      </w:r>
    </w:p>
    <w:p>
      <w:pPr>
        <w:pStyle w:val="ListParagraph"/>
        <w:numPr>
          <w:ilvl w:val="0"/>
          <w:numId w:val="3"/>
        </w:numPr>
      </w:pPr>
      <w:r>
        <w:t xml:space="preserve">S — Squeeze the handle</w:t>
      </w:r>
    </w:p>
    <w:p>
      <w:pPr>
        <w:pStyle w:val="ListParagraph"/>
        <w:numPr>
          <w:ilvl w:val="0"/>
          <w:numId w:val="3"/>
        </w:numPr>
      </w:pPr>
      <w:r>
        <w:t xml:space="preserve">S — Sweep side to side</w:t>
      </w:r>
    </w:p>
    <w:p>
      <w:r>
        <w:t xml:space="preserve"/>
      </w:r>
    </w:p>
    <w:p>
      <w:pPr>
        <w:pStyle w:val="Heading2"/>
      </w:pPr>
      <w:r>
        <w:t xml:space="preserve">4. Mass Casualty Incident (MCI) Response</w:t>
      </w:r>
    </w:p>
    <w:p>
      <w:r>
        <w:t xml:space="preserve">In the event of a declared MCI, the Hospital Incident Command System (HICS) is activated. The Hospital Command Center opens in Conference Room A, Main Building.</w:t>
      </w:r>
    </w:p>
    <w:p>
      <w:pPr>
        <w:pStyle w:val="ListParagraph"/>
        <w:numPr>
          <w:ilvl w:val="0"/>
          <w:numId w:val="3"/>
        </w:numPr>
      </w:pPr>
      <w:r>
        <w:t xml:space="preserve">All off-duty clinical staff may be recalled — check email and hospital notification system</w:t>
      </w:r>
    </w:p>
    <w:p>
      <w:pPr>
        <w:pStyle w:val="ListParagraph"/>
        <w:numPr>
          <w:ilvl w:val="0"/>
          <w:numId w:val="3"/>
        </w:numPr>
      </w:pPr>
      <w:r>
        <w:t xml:space="preserve">Non-clinical staff may be redeployed to support roles</w:t>
      </w:r>
    </w:p>
    <w:p>
      <w:pPr>
        <w:pStyle w:val="ListParagraph"/>
        <w:numPr>
          <w:ilvl w:val="0"/>
          <w:numId w:val="3"/>
        </w:numPr>
      </w:pPr>
      <w:r>
        <w:t xml:space="preserve">Elective procedures suspended; non-emergency discharges accelerated to create bed capacity</w:t>
      </w:r>
    </w:p>
    <w:p>
      <w:pPr>
        <w:pStyle w:val="ListParagraph"/>
        <w:numPr>
          <w:ilvl w:val="0"/>
          <w:numId w:val="3"/>
        </w:numPr>
      </w:pPr>
      <w:r>
        <w:t xml:space="preserve">Family Assistance Center activated in the main lobby</w:t>
      </w:r>
    </w:p>
    <w:p>
      <w:r>
        <w:t xml:space="preserve"/>
      </w:r>
    </w:p>
    <w:p>
      <w:pPr>
        <w:pStyle w:val="Heading2"/>
      </w:pPr>
      <w:r>
        <w:t xml:space="preserve">5. Emergency Contacts</w:t>
      </w:r>
    </w:p>
    <w:p>
      <w:pPr>
        <w:pStyle w:val="ListParagraph"/>
        <w:numPr>
          <w:ilvl w:val="0"/>
          <w:numId w:val="3"/>
        </w:numPr>
      </w:pPr>
      <w:r>
        <w:t xml:space="preserve">Internal Emergency (all codes): ext. 5555</w:t>
      </w:r>
    </w:p>
    <w:p>
      <w:pPr>
        <w:pStyle w:val="ListParagraph"/>
        <w:numPr>
          <w:ilvl w:val="0"/>
          <w:numId w:val="3"/>
        </w:numPr>
      </w:pPr>
      <w:r>
        <w:t xml:space="preserve">Security (24/7): ext. 5000</w:t>
      </w:r>
    </w:p>
    <w:p>
      <w:pPr>
        <w:pStyle w:val="ListParagraph"/>
        <w:numPr>
          <w:ilvl w:val="0"/>
          <w:numId w:val="3"/>
        </w:numPr>
      </w:pPr>
      <w:r>
        <w:t xml:space="preserve">Fire Department: 911 (external) | Security notifies automatically</w:t>
      </w:r>
    </w:p>
    <w:p>
      <w:pPr>
        <w:pStyle w:val="ListParagraph"/>
        <w:numPr>
          <w:ilvl w:val="0"/>
          <w:numId w:val="3"/>
        </w:numPr>
      </w:pPr>
      <w:r>
        <w:t xml:space="preserve">Hospital Command Center (during MCI): ext. 5100</w:t>
      </w:r>
    </w:p>
    <w:p>
      <w:pPr>
        <w:pStyle w:val="ListParagraph"/>
        <w:numPr>
          <w:ilvl w:val="0"/>
          <w:numId w:val="3"/>
        </w:numPr>
      </w:pPr>
      <w:r>
        <w:t xml:space="preserve">Emergency Management Coordinator: em.coordinator@riversidemedical.org | ext. 2300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A5276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1618C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2874A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2026-05-18T16:16:33.971Z</dcterms:created>
  <dcterms:modified xsi:type="dcterms:W3CDTF">2026-05-18T16:16:33.971Z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